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44D" w:rsidRPr="0026244D" w:rsidRDefault="0026244D" w:rsidP="0026244D">
      <w:pPr>
        <w:pStyle w:val="NoSpacing"/>
        <w:jc w:val="center"/>
        <w:rPr>
          <w:sz w:val="32"/>
          <w:szCs w:val="32"/>
        </w:rPr>
      </w:pPr>
      <w:r w:rsidRPr="0026244D">
        <w:rPr>
          <w:sz w:val="32"/>
          <w:szCs w:val="32"/>
        </w:rPr>
        <w:t>Acceptance Test Technician Certification Provider Program</w:t>
      </w:r>
    </w:p>
    <w:p w:rsidR="0026244D" w:rsidRDefault="0026244D" w:rsidP="0026244D">
      <w:pPr>
        <w:pStyle w:val="NoSpacing"/>
      </w:pPr>
    </w:p>
    <w:p w:rsidR="0026244D" w:rsidRDefault="0026244D" w:rsidP="0026244D">
      <w:pPr>
        <w:pStyle w:val="NoSpacing"/>
      </w:pPr>
      <w:r>
        <w:t>Acceptance Tests ensure code compliance and promote optimization of efficiency and performance for nonresidential buildings. They serve to determine whether specific building components, equipment, systems, and interfaces between systems conform to criteria set forth in the 2013 Building Energy Efficiency Standards (Section 10-103-A and Section 10-103-B of the 2013 Building Energy Efficiency Standards).</w:t>
      </w:r>
    </w:p>
    <w:p w:rsidR="0026244D" w:rsidRDefault="0026244D" w:rsidP="0026244D">
      <w:pPr>
        <w:pStyle w:val="NoSpacing"/>
      </w:pPr>
    </w:p>
    <w:p w:rsidR="0026244D" w:rsidRPr="0026244D" w:rsidRDefault="0026244D" w:rsidP="0026244D">
      <w:pPr>
        <w:pStyle w:val="NoSpacing"/>
        <w:rPr>
          <w:i/>
        </w:rPr>
      </w:pPr>
      <w:r w:rsidRPr="0026244D">
        <w:rPr>
          <w:i/>
        </w:rPr>
        <w:t>More information about Acceptance Testing can be found in Chapter 13 of the 2013 Nonresidential Compliance Manual.</w:t>
      </w:r>
    </w:p>
    <w:p w:rsidR="0026244D" w:rsidRDefault="0026244D" w:rsidP="0026244D">
      <w:pPr>
        <w:pStyle w:val="NoSpacing"/>
      </w:pPr>
    </w:p>
    <w:p w:rsidR="0026244D" w:rsidRPr="0026244D" w:rsidRDefault="0026244D" w:rsidP="0026244D">
      <w:pPr>
        <w:pStyle w:val="NoSpacing"/>
        <w:rPr>
          <w:b/>
        </w:rPr>
      </w:pPr>
      <w:r w:rsidRPr="0026244D">
        <w:rPr>
          <w:b/>
        </w:rPr>
        <w:t>Acceptance Test Technicians</w:t>
      </w:r>
    </w:p>
    <w:p w:rsidR="0026244D" w:rsidRDefault="0026244D" w:rsidP="0026244D">
      <w:pPr>
        <w:pStyle w:val="NoSpacing"/>
      </w:pPr>
    </w:p>
    <w:p w:rsidR="0026244D" w:rsidRDefault="0026244D" w:rsidP="0026244D">
      <w:pPr>
        <w:pStyle w:val="NoSpacing"/>
      </w:pPr>
      <w:r w:rsidRPr="0026244D">
        <w:rPr>
          <w:u w:val="single"/>
        </w:rPr>
        <w:t>Who are these Technicians</w:t>
      </w:r>
      <w:r>
        <w:t>?</w:t>
      </w:r>
    </w:p>
    <w:p w:rsidR="0026244D" w:rsidRDefault="0026244D" w:rsidP="0026244D">
      <w:pPr>
        <w:pStyle w:val="NoSpacing"/>
      </w:pPr>
    </w:p>
    <w:p w:rsidR="0026244D" w:rsidRDefault="0026244D" w:rsidP="0026244D">
      <w:pPr>
        <w:pStyle w:val="NoSpacing"/>
      </w:pPr>
      <w:r>
        <w:t>Acceptance Test Technicians (ATTs) are building specialists, trained and certified by Acceptance Test Technician Certification Providers (ATTCPs). They conduct required tests, submit results and certificates to enforcement agencies, and are employed by certified Acceptance Test Employers. These Employers are required to be trained and certified by an ATTCP.</w:t>
      </w:r>
    </w:p>
    <w:p w:rsidR="0026244D" w:rsidRDefault="0026244D" w:rsidP="0026244D">
      <w:pPr>
        <w:pStyle w:val="NoSpacing"/>
      </w:pPr>
    </w:p>
    <w:p w:rsidR="0026244D" w:rsidRDefault="0026244D" w:rsidP="0026244D">
      <w:pPr>
        <w:pStyle w:val="NoSpacing"/>
      </w:pPr>
      <w:r>
        <w:t>There are two types of certified technicians: Lighting Controls Acceptance Test Technicians and Mechanical Acceptance Test Technicians.</w:t>
      </w:r>
    </w:p>
    <w:p w:rsidR="0026244D" w:rsidRDefault="0026244D" w:rsidP="0026244D">
      <w:pPr>
        <w:pStyle w:val="NoSpacing"/>
      </w:pPr>
    </w:p>
    <w:p w:rsidR="0026244D" w:rsidRPr="0026244D" w:rsidRDefault="0026244D" w:rsidP="0026244D">
      <w:pPr>
        <w:pStyle w:val="NoSpacing"/>
        <w:rPr>
          <w:b/>
        </w:rPr>
      </w:pPr>
      <w:r w:rsidRPr="0026244D">
        <w:rPr>
          <w:b/>
        </w:rPr>
        <w:t>Training and Certification</w:t>
      </w:r>
    </w:p>
    <w:p w:rsidR="0026244D" w:rsidRDefault="0026244D" w:rsidP="0026244D">
      <w:pPr>
        <w:pStyle w:val="NoSpacing"/>
      </w:pPr>
    </w:p>
    <w:p w:rsidR="0026244D" w:rsidRDefault="0026244D" w:rsidP="0026244D">
      <w:pPr>
        <w:pStyle w:val="NoSpacing"/>
      </w:pPr>
      <w:r>
        <w:t>Training and certification are new requirements in the 2013 Building Energy Efficiency Standards, to address the low historical effectiveness of testing of nonresidential building systems, due to construction trades not being uniformly familiar with equipment and methods used to conduct acceptance tests.</w:t>
      </w:r>
    </w:p>
    <w:p w:rsidR="0026244D" w:rsidRDefault="0026244D" w:rsidP="0026244D">
      <w:pPr>
        <w:pStyle w:val="NoSpacing"/>
      </w:pPr>
    </w:p>
    <w:p w:rsidR="0026244D" w:rsidRDefault="0026244D" w:rsidP="0026244D">
      <w:pPr>
        <w:pStyle w:val="NoSpacing"/>
      </w:pPr>
      <w:r w:rsidRPr="0026244D">
        <w:rPr>
          <w:u w:val="single"/>
        </w:rPr>
        <w:t>Who can become an ATT</w:t>
      </w:r>
      <w:r>
        <w:t>?</w:t>
      </w:r>
    </w:p>
    <w:p w:rsidR="0026244D" w:rsidRDefault="0026244D" w:rsidP="0026244D">
      <w:pPr>
        <w:pStyle w:val="NoSpacing"/>
      </w:pPr>
    </w:p>
    <w:p w:rsidR="0026244D" w:rsidRDefault="0026244D" w:rsidP="0026244D">
      <w:pPr>
        <w:pStyle w:val="NoSpacing"/>
      </w:pPr>
      <w:r>
        <w:t>Those who are in industries including, but not limited to:</w:t>
      </w:r>
    </w:p>
    <w:p w:rsidR="0026244D" w:rsidRDefault="0026244D" w:rsidP="0026244D">
      <w:pPr>
        <w:pStyle w:val="NoSpacing"/>
      </w:pPr>
    </w:p>
    <w:p w:rsidR="0026244D" w:rsidRDefault="0026244D" w:rsidP="0026244D">
      <w:pPr>
        <w:pStyle w:val="NoSpacing"/>
      </w:pPr>
      <w:r>
        <w:t>Electrical Contractors</w:t>
      </w:r>
    </w:p>
    <w:p w:rsidR="0026244D" w:rsidRDefault="0026244D" w:rsidP="0026244D">
      <w:pPr>
        <w:pStyle w:val="NoSpacing"/>
      </w:pPr>
      <w:r>
        <w:t>Certified General Electricians</w:t>
      </w:r>
    </w:p>
    <w:p w:rsidR="0026244D" w:rsidRDefault="0026244D" w:rsidP="0026244D">
      <w:pPr>
        <w:pStyle w:val="NoSpacing"/>
      </w:pPr>
      <w:r>
        <w:t>Professional Engineers</w:t>
      </w:r>
    </w:p>
    <w:p w:rsidR="0026244D" w:rsidRDefault="0026244D" w:rsidP="0026244D">
      <w:pPr>
        <w:pStyle w:val="NoSpacing"/>
      </w:pPr>
      <w:r>
        <w:t>Controls Installation &amp; Startup Contractors</w:t>
      </w:r>
    </w:p>
    <w:p w:rsidR="0026244D" w:rsidRDefault="0026244D" w:rsidP="0026244D">
      <w:pPr>
        <w:pStyle w:val="NoSpacing"/>
      </w:pPr>
      <w:r>
        <w:t>Certified Commissioning Professionals</w:t>
      </w:r>
    </w:p>
    <w:p w:rsidR="0026244D" w:rsidRDefault="0026244D" w:rsidP="0026244D">
      <w:pPr>
        <w:pStyle w:val="NoSpacing"/>
      </w:pPr>
      <w:r>
        <w:t>HVAC Installers</w:t>
      </w:r>
    </w:p>
    <w:p w:rsidR="0026244D" w:rsidRDefault="0026244D" w:rsidP="0026244D">
      <w:pPr>
        <w:pStyle w:val="NoSpacing"/>
      </w:pPr>
      <w:r>
        <w:t>Mechanical Contractors</w:t>
      </w:r>
    </w:p>
    <w:p w:rsidR="0026244D" w:rsidRDefault="0026244D" w:rsidP="0026244D">
      <w:pPr>
        <w:pStyle w:val="NoSpacing"/>
      </w:pPr>
    </w:p>
    <w:p w:rsidR="0026244D" w:rsidRDefault="0026244D" w:rsidP="0026244D">
      <w:pPr>
        <w:pStyle w:val="NoSpacing"/>
      </w:pPr>
      <w:r>
        <w:t>Participation in the technician certification program is limited to persons who have at least three years of verifiable professional experience and expertise in lighting controls and electrical systems, or mechanical controls and systems as determined by the ATTCPs.</w:t>
      </w:r>
    </w:p>
    <w:p w:rsidR="0026244D" w:rsidRDefault="0026244D" w:rsidP="0026244D">
      <w:pPr>
        <w:pStyle w:val="NoSpacing"/>
      </w:pPr>
    </w:p>
    <w:p w:rsidR="0026244D" w:rsidRDefault="0026244D" w:rsidP="0026244D">
      <w:pPr>
        <w:pStyle w:val="NoSpacing"/>
        <w:rPr>
          <w:i/>
        </w:rPr>
      </w:pPr>
    </w:p>
    <w:p w:rsidR="0026244D" w:rsidRDefault="0026244D" w:rsidP="0026244D">
      <w:pPr>
        <w:pStyle w:val="NoSpacing"/>
        <w:rPr>
          <w:i/>
        </w:rPr>
      </w:pPr>
    </w:p>
    <w:p w:rsidR="0026244D" w:rsidRDefault="0026244D" w:rsidP="0026244D">
      <w:pPr>
        <w:pStyle w:val="NoSpacing"/>
      </w:pPr>
      <w:r w:rsidRPr="0026244D">
        <w:rPr>
          <w:i/>
        </w:rPr>
        <w:t xml:space="preserve">This text was copied from the California Energy Commission’s website. </w:t>
      </w:r>
      <w:hyperlink r:id="rId4" w:history="1">
        <w:r w:rsidRPr="00AF295B">
          <w:rPr>
            <w:rStyle w:val="Hyperlink"/>
          </w:rPr>
          <w:t>http://www.energy.ca.gov/title24/attcp/</w:t>
        </w:r>
      </w:hyperlink>
      <w:bookmarkStart w:id="0" w:name="_GoBack"/>
      <w:bookmarkEnd w:id="0"/>
    </w:p>
    <w:sectPr w:rsidR="0026244D" w:rsidSect="0026244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44D"/>
    <w:rsid w:val="0026244D"/>
    <w:rsid w:val="008F1D23"/>
    <w:rsid w:val="00F31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69DEE-B3EA-400F-A481-03565DDB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1028"/>
    <w:pPr>
      <w:spacing w:after="0" w:line="240" w:lineRule="auto"/>
    </w:pPr>
    <w:rPr>
      <w:rFonts w:ascii="Times New Roman" w:hAnsi="Times New Roman"/>
      <w:sz w:val="24"/>
    </w:rPr>
  </w:style>
  <w:style w:type="character" w:styleId="Hyperlink">
    <w:name w:val="Hyperlink"/>
    <w:basedOn w:val="DefaultParagraphFont"/>
    <w:uiPriority w:val="99"/>
    <w:unhideWhenUsed/>
    <w:rsid w:val="002624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04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nergy.ca.gov/title24/att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Brown</dc:creator>
  <cp:keywords/>
  <dc:description/>
  <cp:lastModifiedBy>Bill Brown</cp:lastModifiedBy>
  <cp:revision>1</cp:revision>
  <dcterms:created xsi:type="dcterms:W3CDTF">2016-08-11T19:26:00Z</dcterms:created>
  <dcterms:modified xsi:type="dcterms:W3CDTF">2016-08-11T19:32:00Z</dcterms:modified>
</cp:coreProperties>
</file>